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3E4CA7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– Petition to Sell Real Property</w:t>
      </w:r>
    </w:p>
    <w:p w:rsidR="00C04A04" w:rsidRDefault="00C04A04">
      <w:pPr>
        <w:rPr>
          <w:sz w:val="32"/>
          <w:szCs w:val="32"/>
        </w:rPr>
      </w:pPr>
    </w:p>
    <w:p w:rsidR="00C04A04" w:rsidRDefault="003E4CA7">
      <w:r>
        <w:t xml:space="preserve">Statutory Requirements:  </w:t>
      </w:r>
      <w:r>
        <w:rPr>
          <w:rFonts w:ascii="Arial" w:hAnsi="Arial" w:cs="Arial"/>
          <w:szCs w:val="20"/>
        </w:rPr>
        <w:t xml:space="preserve">§744.441(12), FS, sale of property requires court approval; §744.447, FS, petition for authorization to act; §744.451, FS, - order requirements for sale or mortgage of property; FPR 5.630 petition for approval of acts. </w:t>
      </w:r>
      <w:proofErr w:type="gramStart"/>
      <w:r>
        <w:rPr>
          <w:rFonts w:ascii="Arial" w:hAnsi="Arial" w:cs="Arial"/>
          <w:szCs w:val="20"/>
        </w:rPr>
        <w:t>Veterans</w:t>
      </w:r>
      <w:proofErr w:type="gramEnd"/>
      <w:r>
        <w:rPr>
          <w:rFonts w:ascii="Arial" w:hAnsi="Arial" w:cs="Arial"/>
          <w:szCs w:val="20"/>
        </w:rPr>
        <w:t xml:space="preserve"> guardianships have different requirements.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9466D9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Petition verified by guardian [5.020(e), 5.630(a)]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States whether the ward has been adjudicated incapacitated to act with respect to the rights to be exercised [744.447(1), 5.630(a)(4)]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States whether the action requested conforms to the guardianship plan [744.447(1), 5.630(a)(5)]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 xml:space="preserve">Facts showing necessity for sale: </w:t>
            </w:r>
            <w:r w:rsidRPr="009466D9">
              <w:rPr>
                <w:rFonts w:cstheme="minorHAnsi"/>
                <w:sz w:val="20"/>
                <w:szCs w:val="20"/>
                <w:u w:val="single"/>
              </w:rPr>
              <w:t xml:space="preserve">                           </w:t>
            </w:r>
            <w:r w:rsidRPr="009466D9">
              <w:rPr>
                <w:rFonts w:cstheme="minorHAnsi"/>
                <w:sz w:val="20"/>
                <w:szCs w:val="20"/>
              </w:rPr>
              <w:tab/>
              <w:t>[744.447(1), 5.630(a)(1)]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Legal description of the property [744.447(1), 5.630(a)(2)]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Price and terms of sale [744.447(1), 5.630(a)(3)]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Copy of proposed contract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 xml:space="preserve">Appraisal; Value </w:t>
            </w:r>
            <w:r w:rsidRPr="009466D9">
              <w:rPr>
                <w:rFonts w:cstheme="minorHAnsi"/>
                <w:sz w:val="20"/>
                <w:szCs w:val="20"/>
                <w:u w:val="single"/>
              </w:rPr>
              <w:t>$___________________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Notice to Ward unless ward is under 14 or totally incapacity [744.447(2), 5.630(b)]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Notice to Next of Kin &amp; interested parties who requested  notice of proceedings [744.447(2), 5.630(b)] as follows: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C04A04" w:rsidP="00614B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C04A04" w:rsidP="00614B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C04A04" w:rsidP="00614B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9466D9" w:rsidP="009466D9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Order describes the permitted act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and authorizes the guardian to perform the act [744.451(2), 5.630(c)(1)]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Order describes property</w:t>
            </w:r>
          </w:p>
        </w:tc>
      </w:tr>
      <w:tr w:rsidR="009466D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9466D9" w:rsidRDefault="009466D9" w:rsidP="00614BD7"/>
        </w:tc>
        <w:tc>
          <w:tcPr>
            <w:tcW w:w="899" w:type="dxa"/>
            <w:vAlign w:val="center"/>
          </w:tcPr>
          <w:p w:rsidR="009466D9" w:rsidRDefault="009466D9" w:rsidP="00614BD7"/>
        </w:tc>
        <w:tc>
          <w:tcPr>
            <w:tcW w:w="1531" w:type="dxa"/>
            <w:vAlign w:val="center"/>
          </w:tcPr>
          <w:p w:rsidR="009466D9" w:rsidRDefault="009466D9" w:rsidP="00614BD7"/>
        </w:tc>
        <w:tc>
          <w:tcPr>
            <w:tcW w:w="7470" w:type="dxa"/>
            <w:vAlign w:val="center"/>
          </w:tcPr>
          <w:p w:rsidR="009466D9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466D9">
              <w:rPr>
                <w:rFonts w:cstheme="minorHAnsi"/>
                <w:sz w:val="20"/>
                <w:szCs w:val="20"/>
              </w:rPr>
              <w:t>and</w:t>
            </w:r>
            <w:proofErr w:type="gramEnd"/>
            <w:r w:rsidRPr="009466D9">
              <w:rPr>
                <w:rFonts w:cstheme="minorHAnsi"/>
                <w:sz w:val="20"/>
                <w:szCs w:val="20"/>
              </w:rPr>
              <w:t xml:space="preserve"> specifies the price and terms of sale.</w:t>
            </w:r>
          </w:p>
        </w:tc>
      </w:tr>
      <w:tr w:rsidR="009466D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9466D9" w:rsidRDefault="009466D9" w:rsidP="00614BD7"/>
        </w:tc>
        <w:tc>
          <w:tcPr>
            <w:tcW w:w="899" w:type="dxa"/>
            <w:vAlign w:val="center"/>
          </w:tcPr>
          <w:p w:rsidR="009466D9" w:rsidRDefault="009466D9" w:rsidP="00614BD7"/>
        </w:tc>
        <w:tc>
          <w:tcPr>
            <w:tcW w:w="1531" w:type="dxa"/>
            <w:vAlign w:val="center"/>
          </w:tcPr>
          <w:p w:rsidR="009466D9" w:rsidRDefault="009466D9" w:rsidP="00614BD7"/>
        </w:tc>
        <w:tc>
          <w:tcPr>
            <w:tcW w:w="7470" w:type="dxa"/>
            <w:vAlign w:val="center"/>
          </w:tcPr>
          <w:p w:rsidR="009466D9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If sale is public, order shall state that the sale shall be made to highest bidder</w:t>
            </w:r>
          </w:p>
        </w:tc>
      </w:tr>
      <w:tr w:rsidR="009466D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9466D9" w:rsidRDefault="009466D9" w:rsidP="00614BD7"/>
        </w:tc>
        <w:tc>
          <w:tcPr>
            <w:tcW w:w="899" w:type="dxa"/>
            <w:vAlign w:val="center"/>
          </w:tcPr>
          <w:p w:rsidR="009466D9" w:rsidRDefault="009466D9" w:rsidP="00614BD7"/>
        </w:tc>
        <w:tc>
          <w:tcPr>
            <w:tcW w:w="1531" w:type="dxa"/>
            <w:vAlign w:val="center"/>
          </w:tcPr>
          <w:p w:rsidR="009466D9" w:rsidRDefault="009466D9" w:rsidP="00614BD7"/>
        </w:tc>
        <w:tc>
          <w:tcPr>
            <w:tcW w:w="7470" w:type="dxa"/>
            <w:vAlign w:val="center"/>
          </w:tcPr>
          <w:p w:rsidR="009466D9" w:rsidRPr="009466D9" w:rsidRDefault="009466D9" w:rsidP="00614BD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466D9">
              <w:rPr>
                <w:rFonts w:cstheme="minorHAnsi"/>
                <w:sz w:val="20"/>
                <w:szCs w:val="20"/>
              </w:rPr>
              <w:t>and</w:t>
            </w:r>
            <w:proofErr w:type="gramEnd"/>
            <w:r w:rsidRPr="009466D9">
              <w:rPr>
                <w:rFonts w:cstheme="minorHAnsi"/>
                <w:sz w:val="20"/>
                <w:szCs w:val="20"/>
              </w:rPr>
              <w:t xml:space="preserve"> that court reserves right to reject all bids. [744.451(1), 5.630(c)(2)]</w:t>
            </w:r>
          </w:p>
        </w:tc>
      </w:tr>
      <w:tr w:rsidR="009466D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9466D9" w:rsidRDefault="009466D9" w:rsidP="00614BD7"/>
        </w:tc>
        <w:tc>
          <w:tcPr>
            <w:tcW w:w="899" w:type="dxa"/>
            <w:vAlign w:val="center"/>
          </w:tcPr>
          <w:p w:rsidR="009466D9" w:rsidRDefault="009466D9" w:rsidP="00614BD7"/>
        </w:tc>
        <w:tc>
          <w:tcPr>
            <w:tcW w:w="1531" w:type="dxa"/>
            <w:vAlign w:val="center"/>
          </w:tcPr>
          <w:p w:rsidR="009466D9" w:rsidRDefault="009466D9" w:rsidP="00614BD7"/>
        </w:tc>
        <w:tc>
          <w:tcPr>
            <w:tcW w:w="7470" w:type="dxa"/>
            <w:vAlign w:val="center"/>
          </w:tcPr>
          <w:p w:rsidR="009466D9" w:rsidRPr="009466D9" w:rsidRDefault="009466D9" w:rsidP="009466D9">
            <w:pPr>
              <w:tabs>
                <w:tab w:val="left" w:pos="-1440"/>
              </w:tabs>
              <w:ind w:left="720" w:hanging="720"/>
              <w:jc w:val="both"/>
              <w:rPr>
                <w:rFonts w:cstheme="minorHAnsi"/>
                <w:sz w:val="20"/>
                <w:szCs w:val="20"/>
              </w:rPr>
            </w:pPr>
            <w:r w:rsidRPr="009466D9">
              <w:rPr>
                <w:rFonts w:cstheme="minorHAnsi"/>
                <w:sz w:val="20"/>
                <w:szCs w:val="20"/>
              </w:rPr>
              <w:t>Order addresses protection of the sale proceeds, i.e., attorney's trust account until further order</w:t>
            </w:r>
          </w:p>
        </w:tc>
      </w:tr>
      <w:tr w:rsidR="009466D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9466D9" w:rsidRDefault="009466D9" w:rsidP="00614BD7"/>
        </w:tc>
        <w:tc>
          <w:tcPr>
            <w:tcW w:w="899" w:type="dxa"/>
            <w:vAlign w:val="center"/>
          </w:tcPr>
          <w:p w:rsidR="009466D9" w:rsidRDefault="009466D9" w:rsidP="00614BD7"/>
        </w:tc>
        <w:tc>
          <w:tcPr>
            <w:tcW w:w="1531" w:type="dxa"/>
            <w:vAlign w:val="center"/>
          </w:tcPr>
          <w:p w:rsidR="009466D9" w:rsidRDefault="009466D9" w:rsidP="00614BD7"/>
        </w:tc>
        <w:tc>
          <w:tcPr>
            <w:tcW w:w="7470" w:type="dxa"/>
            <w:vAlign w:val="center"/>
          </w:tcPr>
          <w:p w:rsidR="009466D9" w:rsidRDefault="009466D9" w:rsidP="00614BD7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27" w:rsidRDefault="00343027">
      <w:r>
        <w:separator/>
      </w:r>
    </w:p>
  </w:endnote>
  <w:endnote w:type="continuationSeparator" w:id="0">
    <w:p w:rsidR="00343027" w:rsidRDefault="0034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BF" w:rsidRDefault="005A0FBF" w:rsidP="001848BF">
    <w:pPr>
      <w:pStyle w:val="Footer"/>
    </w:pPr>
    <w:r>
      <w:t xml:space="preserve">Revised </w:t>
    </w:r>
    <w:r w:rsidR="001848BF">
      <w:t>December 2015</w:t>
    </w:r>
  </w:p>
  <w:p w:rsidR="001848BF" w:rsidRDefault="001848BF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27" w:rsidRDefault="00343027">
      <w:r>
        <w:separator/>
      </w:r>
    </w:p>
  </w:footnote>
  <w:footnote w:type="continuationSeparator" w:id="0">
    <w:p w:rsidR="00343027" w:rsidRDefault="0034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848BF"/>
    <w:rsid w:val="001F7EC4"/>
    <w:rsid w:val="00292569"/>
    <w:rsid w:val="002C3F02"/>
    <w:rsid w:val="003359D2"/>
    <w:rsid w:val="00343027"/>
    <w:rsid w:val="003E4CA7"/>
    <w:rsid w:val="00497755"/>
    <w:rsid w:val="004B5F62"/>
    <w:rsid w:val="0051578F"/>
    <w:rsid w:val="005A0FBF"/>
    <w:rsid w:val="00614BD7"/>
    <w:rsid w:val="006E1340"/>
    <w:rsid w:val="00765917"/>
    <w:rsid w:val="0084533D"/>
    <w:rsid w:val="008456F2"/>
    <w:rsid w:val="0090695E"/>
    <w:rsid w:val="00943486"/>
    <w:rsid w:val="009466D9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1848B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184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8BF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1848B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184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8B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2015-12-07T20:56:00Z</dcterms:created>
  <dcterms:modified xsi:type="dcterms:W3CDTF">2015-12-08T14:27:00Z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